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40" w:lineRule="exact"/>
        <w:rPr>
          <w:rFonts w:ascii="仿宋_GB2312" w:eastAsia="黑体"/>
          <w:sz w:val="32"/>
          <w:szCs w:val="32"/>
        </w:rPr>
      </w:pPr>
      <w:r>
        <w:rPr>
          <w:rFonts w:hint="eastAsia" w:ascii="黑体" w:hAnsi="黑体" w:eastAsia="黑体"/>
          <w:sz w:val="32"/>
          <w:szCs w:val="32"/>
        </w:rPr>
        <w:t>附件</w:t>
      </w:r>
      <w:r>
        <w:rPr>
          <w:rFonts w:ascii="黑体" w:hAnsi="黑体" w:eastAsia="黑体"/>
          <w:sz w:val="32"/>
          <w:szCs w:val="32"/>
        </w:rPr>
        <w:t>6</w:t>
      </w:r>
    </w:p>
    <w:p>
      <w:pPr>
        <w:adjustRightInd w:val="0"/>
        <w:snapToGrid w:val="0"/>
        <w:spacing w:line="440" w:lineRule="exact"/>
        <w:jc w:val="center"/>
        <w:rPr>
          <w:rFonts w:ascii="方正小标宋简体" w:eastAsia="方正小标宋简体"/>
          <w:sz w:val="44"/>
          <w:szCs w:val="44"/>
        </w:rPr>
      </w:pPr>
      <w:bookmarkStart w:id="1" w:name="_GoBack"/>
      <w:r>
        <w:rPr>
          <w:rFonts w:hint="eastAsia" w:ascii="方正小标宋简体" w:eastAsia="方正小标宋简体"/>
          <w:sz w:val="44"/>
          <w:szCs w:val="44"/>
        </w:rPr>
        <w:t>不予核准养老保险待遇决定书（范本）</w:t>
      </w:r>
    </w:p>
    <w:bookmarkEnd w:id="1"/>
    <w:p>
      <w:pPr>
        <w:adjustRightInd w:val="0"/>
        <w:snapToGrid w:val="0"/>
        <w:spacing w:line="440" w:lineRule="exact"/>
        <w:jc w:val="center"/>
        <w:rPr>
          <w:rFonts w:ascii="仿宋_GB2312" w:eastAsia="仿宋_GB2312"/>
          <w:snapToGrid w:val="0"/>
          <w:spacing w:val="10"/>
          <w:kern w:val="0"/>
          <w:sz w:val="44"/>
          <w:szCs w:val="44"/>
        </w:rPr>
      </w:pPr>
      <w:r>
        <w:rPr>
          <w:rFonts w:hint="eastAsia" w:ascii="仿宋_GB2312" w:eastAsia="仿宋_GB2312"/>
          <w:sz w:val="32"/>
          <w:szCs w:val="32"/>
        </w:rPr>
        <w:t>（特殊工种）</w:t>
      </w:r>
    </w:p>
    <w:p>
      <w:pPr>
        <w:adjustRightInd w:val="0"/>
        <w:snapToGrid w:val="0"/>
        <w:spacing w:line="440" w:lineRule="exact"/>
        <w:jc w:val="right"/>
        <w:rPr>
          <w:rFonts w:ascii="仿宋_GB2312" w:eastAsia="仿宋_GB2312"/>
          <w:snapToGrid w:val="0"/>
          <w:spacing w:val="10"/>
          <w:kern w:val="0"/>
          <w:sz w:val="32"/>
          <w:szCs w:val="32"/>
        </w:rPr>
      </w:pPr>
      <w:bookmarkStart w:id="0" w:name="wsh"/>
      <w:r>
        <w:rPr>
          <w:rFonts w:hint="eastAsia" w:ascii="仿宋_GB2312" w:hAnsi="宋体" w:eastAsia="仿宋_GB2312"/>
          <w:snapToGrid w:val="0"/>
          <w:spacing w:val="10"/>
          <w:kern w:val="0"/>
          <w:sz w:val="30"/>
          <w:szCs w:val="30"/>
        </w:rPr>
        <w:t>中人社</w:t>
      </w:r>
      <w:r>
        <w:rPr>
          <w:rFonts w:ascii="仿宋_GB2312" w:hAnsi="宋体" w:eastAsia="仿宋_GB2312"/>
          <w:snapToGrid w:val="0"/>
          <w:spacing w:val="10"/>
          <w:kern w:val="0"/>
          <w:sz w:val="30"/>
          <w:szCs w:val="30"/>
        </w:rPr>
        <w:t>/</w:t>
      </w:r>
      <w:r>
        <w:rPr>
          <w:rFonts w:hint="eastAsia" w:ascii="仿宋_GB2312" w:hAnsi="宋体" w:eastAsia="仿宋_GB2312"/>
          <w:snapToGrid w:val="0"/>
          <w:spacing w:val="10"/>
          <w:kern w:val="0"/>
          <w:sz w:val="30"/>
          <w:szCs w:val="30"/>
        </w:rPr>
        <w:t>社保核决字〔</w:t>
      </w:r>
      <w:r>
        <w:rPr>
          <w:rFonts w:ascii="仿宋_GB2312" w:hAnsi="宋体" w:eastAsia="仿宋_GB2312"/>
          <w:snapToGrid w:val="0"/>
          <w:spacing w:val="10"/>
          <w:kern w:val="0"/>
          <w:sz w:val="30"/>
          <w:szCs w:val="30"/>
        </w:rPr>
        <w:t xml:space="preserve">  </w:t>
      </w:r>
      <w:r>
        <w:rPr>
          <w:rFonts w:hint="eastAsia" w:ascii="仿宋_GB2312" w:hAnsi="宋体" w:eastAsia="仿宋_GB2312"/>
          <w:snapToGrid w:val="0"/>
          <w:spacing w:val="10"/>
          <w:kern w:val="0"/>
          <w:sz w:val="30"/>
          <w:szCs w:val="30"/>
        </w:rPr>
        <w:t>〕</w:t>
      </w:r>
      <w:r>
        <w:rPr>
          <w:rFonts w:ascii="仿宋_GB2312" w:hAnsi="宋体" w:eastAsia="仿宋_GB2312"/>
          <w:snapToGrid w:val="0"/>
          <w:spacing w:val="10"/>
          <w:kern w:val="0"/>
          <w:sz w:val="30"/>
          <w:szCs w:val="30"/>
        </w:rPr>
        <w:t xml:space="preserve">  </w:t>
      </w:r>
      <w:r>
        <w:rPr>
          <w:rFonts w:hint="eastAsia" w:ascii="仿宋_GB2312" w:hAnsi="宋体" w:eastAsia="仿宋_GB2312"/>
          <w:snapToGrid w:val="0"/>
          <w:spacing w:val="10"/>
          <w:kern w:val="0"/>
          <w:sz w:val="30"/>
          <w:szCs w:val="30"/>
        </w:rPr>
        <w:t>号</w:t>
      </w:r>
      <w:bookmarkEnd w:id="0"/>
    </w:p>
    <w:p>
      <w:pPr>
        <w:adjustRightInd w:val="0"/>
        <w:snapToGrid w:val="0"/>
        <w:spacing w:line="440" w:lineRule="exact"/>
        <w:rPr>
          <w:rFonts w:ascii="仿宋_GB2312" w:hAnsi="仿宋_GB2312" w:eastAsia="仿宋_GB2312"/>
          <w:snapToGrid w:val="0"/>
          <w:spacing w:val="10"/>
          <w:kern w:val="0"/>
          <w:sz w:val="32"/>
          <w:szCs w:val="32"/>
        </w:rPr>
      </w:pPr>
      <w:r>
        <w:rPr>
          <w:rFonts w:ascii="仿宋_GB2312" w:hAnsi="仿宋_GB2312" w:eastAsia="仿宋_GB2312"/>
          <w:snapToGrid w:val="0"/>
          <w:spacing w:val="10"/>
          <w:kern w:val="0"/>
          <w:sz w:val="32"/>
          <w:szCs w:val="32"/>
          <w:u w:val="single"/>
        </w:rPr>
        <w:t xml:space="preserve">   </w:t>
      </w:r>
      <w:r>
        <w:rPr>
          <w:rFonts w:hint="eastAsia" w:ascii="仿宋_GB2312" w:hAnsi="仿宋_GB2312" w:eastAsia="仿宋_GB2312"/>
          <w:snapToGrid w:val="0"/>
          <w:spacing w:val="10"/>
          <w:kern w:val="0"/>
          <w:sz w:val="32"/>
          <w:szCs w:val="32"/>
        </w:rPr>
        <w:t>：</w:t>
      </w:r>
    </w:p>
    <w:p>
      <w:pPr>
        <w:adjustRightInd w:val="0"/>
        <w:snapToGrid w:val="0"/>
        <w:spacing w:line="440" w:lineRule="exact"/>
        <w:ind w:firstLine="680" w:firstLineChars="200"/>
        <w:rPr>
          <w:rFonts w:ascii="仿宋_GB2312" w:hAnsi="仿宋_GB2312" w:eastAsia="仿宋_GB2312"/>
          <w:snapToGrid w:val="0"/>
          <w:spacing w:val="10"/>
          <w:kern w:val="0"/>
          <w:sz w:val="32"/>
          <w:szCs w:val="32"/>
        </w:rPr>
      </w:pPr>
      <w:r>
        <w:rPr>
          <w:rFonts w:hint="eastAsia" w:ascii="仿宋_GB2312" w:eastAsia="仿宋_GB2312"/>
          <w:snapToGrid w:val="0"/>
          <w:spacing w:val="10"/>
          <w:kern w:val="0"/>
          <w:sz w:val="32"/>
          <w:szCs w:val="32"/>
        </w:rPr>
        <w:t>你于</w:t>
      </w:r>
      <w:r>
        <w:rPr>
          <w:rFonts w:ascii="仿宋_GB2312" w:eastAsia="仿宋_GB2312"/>
          <w:snapToGrid w:val="0"/>
          <w:spacing w:val="10"/>
          <w:kern w:val="0"/>
          <w:sz w:val="32"/>
          <w:szCs w:val="32"/>
          <w:u w:val="single"/>
        </w:rPr>
        <w:t xml:space="preserve">     </w:t>
      </w:r>
      <w:r>
        <w:rPr>
          <w:rFonts w:hint="eastAsia" w:ascii="仿宋_GB2312" w:eastAsia="仿宋_GB2312"/>
          <w:snapToGrid w:val="0"/>
          <w:spacing w:val="10"/>
          <w:kern w:val="0"/>
          <w:sz w:val="32"/>
          <w:szCs w:val="32"/>
        </w:rPr>
        <w:t>年</w:t>
      </w:r>
      <w:r>
        <w:rPr>
          <w:rFonts w:ascii="仿宋_GB2312" w:eastAsia="仿宋_GB2312"/>
          <w:snapToGrid w:val="0"/>
          <w:spacing w:val="10"/>
          <w:kern w:val="0"/>
          <w:sz w:val="32"/>
          <w:szCs w:val="32"/>
          <w:u w:val="single"/>
        </w:rPr>
        <w:t xml:space="preserve">   </w:t>
      </w:r>
      <w:r>
        <w:rPr>
          <w:rFonts w:hint="eastAsia" w:ascii="仿宋_GB2312" w:eastAsia="仿宋_GB2312"/>
          <w:snapToGrid w:val="0"/>
          <w:spacing w:val="10"/>
          <w:kern w:val="0"/>
          <w:sz w:val="32"/>
          <w:szCs w:val="32"/>
        </w:rPr>
        <w:t>月</w:t>
      </w:r>
      <w:r>
        <w:rPr>
          <w:rFonts w:ascii="仿宋_GB2312" w:eastAsia="仿宋_GB2312"/>
          <w:snapToGrid w:val="0"/>
          <w:spacing w:val="10"/>
          <w:kern w:val="0"/>
          <w:sz w:val="32"/>
          <w:szCs w:val="32"/>
          <w:u w:val="single"/>
        </w:rPr>
        <w:t xml:space="preserve">   </w:t>
      </w:r>
      <w:r>
        <w:rPr>
          <w:rFonts w:hint="eastAsia" w:ascii="仿宋_GB2312" w:eastAsia="仿宋_GB2312"/>
          <w:snapToGrid w:val="0"/>
          <w:spacing w:val="10"/>
          <w:kern w:val="0"/>
          <w:sz w:val="32"/>
          <w:szCs w:val="32"/>
        </w:rPr>
        <w:t>日向本局申请办理</w:t>
      </w:r>
      <w:r>
        <w:rPr>
          <w:rFonts w:ascii="仿宋_GB2312" w:eastAsia="仿宋_GB2312"/>
          <w:snapToGrid w:val="0"/>
          <w:spacing w:val="10"/>
          <w:kern w:val="0"/>
          <w:sz w:val="32"/>
          <w:szCs w:val="32"/>
          <w:u w:val="single"/>
        </w:rPr>
        <w:t xml:space="preserve">       </w:t>
      </w:r>
      <w:r>
        <w:rPr>
          <w:rFonts w:hint="eastAsia" w:ascii="仿宋_GB2312" w:eastAsia="仿宋_GB2312"/>
          <w:snapToGrid w:val="0"/>
          <w:spacing w:val="10"/>
          <w:kern w:val="0"/>
          <w:sz w:val="32"/>
          <w:szCs w:val="32"/>
        </w:rPr>
        <w:t>提前退休，经审查，本局认为不具备批准条件。理由如下：</w:t>
      </w:r>
    </w:p>
    <w:p>
      <w:pPr>
        <w:adjustRightInd w:val="0"/>
        <w:snapToGrid w:val="0"/>
        <w:spacing w:line="440" w:lineRule="exact"/>
        <w:ind w:firstLine="680" w:firstLineChars="200"/>
        <w:rPr>
          <w:rFonts w:ascii="仿宋_GB2312" w:eastAsia="仿宋_GB2312"/>
          <w:snapToGrid w:val="0"/>
          <w:spacing w:val="10"/>
          <w:kern w:val="0"/>
          <w:sz w:val="32"/>
          <w:szCs w:val="32"/>
        </w:rPr>
      </w:pPr>
      <w:r>
        <w:rPr>
          <w:rFonts w:hint="eastAsia" w:ascii="仿宋_GB2312" w:eastAsia="仿宋_GB2312"/>
          <w:snapToGrid w:val="0"/>
          <w:spacing w:val="10"/>
          <w:kern w:val="0"/>
          <w:sz w:val="32"/>
          <w:szCs w:val="32"/>
        </w:rPr>
        <w:t>据你的个人档案材料记载，你</w:t>
      </w:r>
      <w:r>
        <w:rPr>
          <w:rFonts w:ascii="仿宋_GB2312" w:eastAsia="仿宋_GB2312"/>
          <w:snapToGrid w:val="0"/>
          <w:spacing w:val="10"/>
          <w:kern w:val="0"/>
          <w:sz w:val="32"/>
          <w:szCs w:val="32"/>
          <w:u w:val="single"/>
        </w:rPr>
        <w:t xml:space="preserve">     </w:t>
      </w:r>
      <w:r>
        <w:rPr>
          <w:rFonts w:hint="eastAsia" w:ascii="仿宋_GB2312" w:eastAsia="仿宋_GB2312"/>
          <w:snapToGrid w:val="0"/>
          <w:spacing w:val="10"/>
          <w:kern w:val="0"/>
          <w:sz w:val="32"/>
          <w:szCs w:val="32"/>
        </w:rPr>
        <w:t>年</w:t>
      </w:r>
      <w:r>
        <w:rPr>
          <w:rFonts w:ascii="仿宋_GB2312" w:eastAsia="仿宋_GB2312"/>
          <w:snapToGrid w:val="0"/>
          <w:spacing w:val="10"/>
          <w:kern w:val="0"/>
          <w:sz w:val="32"/>
          <w:szCs w:val="32"/>
          <w:u w:val="single"/>
        </w:rPr>
        <w:t xml:space="preserve">   </w:t>
      </w:r>
      <w:r>
        <w:rPr>
          <w:rFonts w:hint="eastAsia" w:ascii="仿宋_GB2312" w:eastAsia="仿宋_GB2312"/>
          <w:snapToGrid w:val="0"/>
          <w:spacing w:val="10"/>
          <w:kern w:val="0"/>
          <w:sz w:val="32"/>
          <w:szCs w:val="32"/>
        </w:rPr>
        <w:t>月从事</w:t>
      </w:r>
      <w:r>
        <w:rPr>
          <w:rFonts w:ascii="仿宋_GB2312" w:eastAsia="仿宋_GB2312"/>
          <w:snapToGrid w:val="0"/>
          <w:spacing w:val="10"/>
          <w:kern w:val="0"/>
          <w:sz w:val="32"/>
          <w:szCs w:val="32"/>
          <w:u w:val="single"/>
        </w:rPr>
        <w:t xml:space="preserve">  </w:t>
      </w:r>
      <w:r>
        <w:rPr>
          <w:rFonts w:hint="eastAsia" w:ascii="仿宋_GB2312" w:eastAsia="仿宋_GB2312"/>
          <w:snapToGrid w:val="0"/>
          <w:spacing w:val="10"/>
          <w:kern w:val="0"/>
          <w:sz w:val="32"/>
          <w:szCs w:val="32"/>
        </w:rPr>
        <w:t>岗位。</w:t>
      </w:r>
    </w:p>
    <w:p>
      <w:pPr>
        <w:adjustRightInd w:val="0"/>
        <w:snapToGrid w:val="0"/>
        <w:spacing w:line="440" w:lineRule="exact"/>
        <w:ind w:firstLine="680" w:firstLineChars="200"/>
        <w:rPr>
          <w:rFonts w:ascii="仿宋_GB2312" w:eastAsia="仿宋_GB2312"/>
          <w:snapToGrid w:val="0"/>
          <w:spacing w:val="10"/>
          <w:kern w:val="0"/>
          <w:sz w:val="32"/>
          <w:szCs w:val="32"/>
        </w:rPr>
      </w:pPr>
      <w:r>
        <w:rPr>
          <w:rFonts w:hint="eastAsia" w:ascii="仿宋_GB2312" w:eastAsia="仿宋_GB2312"/>
          <w:spacing w:val="10"/>
          <w:sz w:val="32"/>
        </w:rPr>
        <w:t>根据</w:t>
      </w:r>
      <w:r>
        <w:rPr>
          <w:rFonts w:hint="eastAsia" w:ascii="仿宋_GB2312" w:eastAsia="仿宋_GB2312"/>
          <w:sz w:val="32"/>
          <w:szCs w:val="32"/>
        </w:rPr>
        <w:t>《关于颁发国务院关于安置老弱病残干部的暂行办法和国务院关于工人退休、退职的暂行办法的通知》（国发〔</w:t>
      </w:r>
      <w:r>
        <w:rPr>
          <w:rFonts w:ascii="仿宋_GB2312" w:eastAsia="仿宋_GB2312"/>
          <w:sz w:val="32"/>
          <w:szCs w:val="32"/>
        </w:rPr>
        <w:t>1978</w:t>
      </w:r>
      <w:r>
        <w:rPr>
          <w:rFonts w:hint="eastAsia" w:ascii="仿宋_GB2312" w:eastAsia="仿宋_GB2312"/>
          <w:sz w:val="32"/>
          <w:szCs w:val="32"/>
        </w:rPr>
        <w:t>〕</w:t>
      </w:r>
      <w:r>
        <w:rPr>
          <w:rFonts w:ascii="仿宋_GB2312" w:eastAsia="仿宋_GB2312"/>
          <w:sz w:val="32"/>
          <w:szCs w:val="32"/>
        </w:rPr>
        <w:t>104</w:t>
      </w:r>
      <w:r>
        <w:rPr>
          <w:rFonts w:hint="eastAsia" w:ascii="仿宋_GB2312" w:eastAsia="仿宋_GB2312"/>
          <w:sz w:val="32"/>
          <w:szCs w:val="32"/>
        </w:rPr>
        <w:t>号）和《转发劳动和社会保障部关于制止和纠正违反国家规定办理企业职工提前退休有关问题的通知》（粤劳薪</w:t>
      </w:r>
      <w:r>
        <w:rPr>
          <w:rFonts w:ascii="仿宋_GB2312" w:eastAsia="仿宋_GB2312"/>
          <w:sz w:val="32"/>
          <w:szCs w:val="32"/>
        </w:rPr>
        <w:t>[1999]114</w:t>
      </w:r>
      <w:r>
        <w:rPr>
          <w:rFonts w:hint="eastAsia" w:ascii="仿宋_GB2312" w:eastAsia="仿宋_GB2312"/>
          <w:sz w:val="32"/>
          <w:szCs w:val="32"/>
        </w:rPr>
        <w:t>号）等</w:t>
      </w:r>
      <w:r>
        <w:rPr>
          <w:rFonts w:hint="eastAsia" w:ascii="仿宋_GB2312" w:eastAsia="仿宋_GB2312"/>
          <w:spacing w:val="10"/>
          <w:sz w:val="32"/>
        </w:rPr>
        <w:t>有关规定，核准特殊工种提前退休须严格遵守</w:t>
      </w:r>
      <w:r>
        <w:rPr>
          <w:rFonts w:hint="eastAsia" w:ascii="仿宋_GB2312" w:eastAsia="仿宋_GB2312" w:cs="宋体"/>
          <w:snapToGrid w:val="0"/>
          <w:color w:val="333333"/>
          <w:spacing w:val="10"/>
          <w:kern w:val="0"/>
          <w:sz w:val="32"/>
          <w:szCs w:val="32"/>
        </w:rPr>
        <w:t>有关行业主管部门批准的特殊工种名录，不得擅自扩大范围和跨行业参照执行</w:t>
      </w:r>
      <w:r>
        <w:rPr>
          <w:rFonts w:hint="eastAsia" w:ascii="仿宋_GB2312" w:hAnsi="宋体" w:eastAsia="仿宋_GB2312" w:cs="宋体"/>
          <w:snapToGrid w:val="0"/>
          <w:color w:val="333333"/>
          <w:spacing w:val="10"/>
          <w:kern w:val="0"/>
          <w:sz w:val="32"/>
          <w:szCs w:val="32"/>
        </w:rPr>
        <w:t>。</w:t>
      </w:r>
    </w:p>
    <w:p>
      <w:pPr>
        <w:adjustRightInd w:val="0"/>
        <w:snapToGrid w:val="0"/>
        <w:spacing w:line="440" w:lineRule="exact"/>
        <w:ind w:firstLine="680" w:firstLineChars="200"/>
        <w:rPr>
          <w:rFonts w:ascii="仿宋_GB2312" w:eastAsia="仿宋_GB2312"/>
          <w:snapToGrid w:val="0"/>
          <w:spacing w:val="10"/>
          <w:kern w:val="0"/>
          <w:sz w:val="32"/>
          <w:szCs w:val="32"/>
        </w:rPr>
      </w:pPr>
      <w:r>
        <w:rPr>
          <w:rFonts w:hint="eastAsia" w:ascii="仿宋_GB2312" w:eastAsia="仿宋_GB2312"/>
          <w:snapToGrid w:val="0"/>
          <w:spacing w:val="10"/>
          <w:kern w:val="0"/>
          <w:sz w:val="32"/>
          <w:szCs w:val="32"/>
        </w:rPr>
        <w:t>综上，由于你从事过的</w:t>
      </w:r>
      <w:r>
        <w:rPr>
          <w:rFonts w:ascii="仿宋_GB2312" w:eastAsia="仿宋_GB2312"/>
          <w:snapToGrid w:val="0"/>
          <w:spacing w:val="10"/>
          <w:kern w:val="0"/>
          <w:sz w:val="32"/>
          <w:szCs w:val="32"/>
          <w:u w:val="single"/>
        </w:rPr>
        <w:t xml:space="preserve">            </w:t>
      </w:r>
      <w:r>
        <w:rPr>
          <w:rFonts w:hint="eastAsia" w:ascii="仿宋_GB2312" w:eastAsia="仿宋_GB2312"/>
          <w:snapToGrid w:val="0"/>
          <w:spacing w:val="10"/>
          <w:kern w:val="0"/>
          <w:sz w:val="32"/>
          <w:szCs w:val="32"/>
        </w:rPr>
        <w:t>等工种均不在原工作单位所属</w:t>
      </w:r>
      <w:r>
        <w:rPr>
          <w:rFonts w:ascii="仿宋_GB2312" w:eastAsia="仿宋_GB2312"/>
          <w:snapToGrid w:val="0"/>
          <w:spacing w:val="10"/>
          <w:kern w:val="0"/>
          <w:sz w:val="32"/>
          <w:szCs w:val="32"/>
          <w:u w:val="single"/>
        </w:rPr>
        <w:t xml:space="preserve">           </w:t>
      </w:r>
      <w:r>
        <w:rPr>
          <w:rFonts w:hint="eastAsia" w:ascii="仿宋_GB2312" w:eastAsia="仿宋_GB2312"/>
          <w:snapToGrid w:val="0"/>
          <w:spacing w:val="10"/>
          <w:kern w:val="0"/>
          <w:sz w:val="32"/>
          <w:szCs w:val="32"/>
        </w:rPr>
        <w:t>行业提前退休工种名录范围。因此，你</w:t>
      </w:r>
      <w:r>
        <w:rPr>
          <w:rFonts w:hint="eastAsia" w:ascii="仿宋_GB2312" w:eastAsia="仿宋_GB2312"/>
          <w:snapToGrid w:val="0"/>
          <w:color w:val="000000"/>
          <w:spacing w:val="10"/>
          <w:kern w:val="0"/>
          <w:sz w:val="32"/>
          <w:szCs w:val="32"/>
        </w:rPr>
        <w:t>不符合</w:t>
      </w:r>
      <w:r>
        <w:rPr>
          <w:rFonts w:hint="eastAsia" w:ascii="仿宋_GB2312" w:eastAsia="仿宋_GB2312"/>
          <w:snapToGrid w:val="0"/>
          <w:spacing w:val="10"/>
          <w:kern w:val="0"/>
          <w:sz w:val="32"/>
          <w:szCs w:val="32"/>
        </w:rPr>
        <w:t>办理提前退休条件，本局决定不予核准。</w:t>
      </w:r>
    </w:p>
    <w:p>
      <w:pPr>
        <w:adjustRightInd w:val="0"/>
        <w:snapToGrid w:val="0"/>
        <w:spacing w:line="440" w:lineRule="exact"/>
        <w:ind w:firstLine="680" w:firstLineChars="200"/>
        <w:rPr>
          <w:rFonts w:ascii="仿宋_GB2312" w:eastAsia="仿宋_GB2312"/>
          <w:snapToGrid w:val="0"/>
          <w:spacing w:val="10"/>
          <w:kern w:val="0"/>
          <w:sz w:val="32"/>
          <w:szCs w:val="32"/>
        </w:rPr>
      </w:pPr>
      <w:r>
        <w:rPr>
          <w:rFonts w:hint="eastAsia" w:ascii="仿宋_GB2312" w:eastAsia="仿宋_GB2312"/>
          <w:snapToGrid w:val="0"/>
          <w:spacing w:val="10"/>
          <w:kern w:val="0"/>
          <w:sz w:val="32"/>
          <w:szCs w:val="32"/>
        </w:rPr>
        <w:t>如不服本决定，可在收到本决定书之日起</w:t>
      </w:r>
      <w:r>
        <w:rPr>
          <w:rFonts w:ascii="仿宋_GB2312" w:eastAsia="仿宋_GB2312"/>
          <w:snapToGrid w:val="0"/>
          <w:spacing w:val="10"/>
          <w:kern w:val="0"/>
          <w:sz w:val="32"/>
          <w:szCs w:val="32"/>
        </w:rPr>
        <w:t>60</w:t>
      </w:r>
      <w:r>
        <w:rPr>
          <w:rFonts w:hint="eastAsia" w:ascii="仿宋_GB2312" w:eastAsia="仿宋_GB2312"/>
          <w:snapToGrid w:val="0"/>
          <w:spacing w:val="10"/>
          <w:kern w:val="0"/>
          <w:sz w:val="32"/>
          <w:szCs w:val="32"/>
        </w:rPr>
        <w:t>日内向中山市人民政府行政复议委员会申请行政复议，或于</w:t>
      </w:r>
      <w:r>
        <w:rPr>
          <w:rFonts w:ascii="仿宋_GB2312" w:eastAsia="仿宋_GB2312"/>
          <w:snapToGrid w:val="0"/>
          <w:spacing w:val="10"/>
          <w:kern w:val="0"/>
          <w:sz w:val="32"/>
          <w:szCs w:val="32"/>
        </w:rPr>
        <w:t>6</w:t>
      </w:r>
      <w:r>
        <w:rPr>
          <w:rFonts w:hint="eastAsia" w:ascii="仿宋_GB2312" w:eastAsia="仿宋_GB2312"/>
          <w:snapToGrid w:val="0"/>
          <w:spacing w:val="10"/>
          <w:kern w:val="0"/>
          <w:sz w:val="32"/>
          <w:szCs w:val="32"/>
        </w:rPr>
        <w:t>个月内直接向中山市第一人民法院提起行政诉讼。</w:t>
      </w:r>
    </w:p>
    <w:p>
      <w:pPr>
        <w:adjustRightInd w:val="0"/>
        <w:snapToGrid w:val="0"/>
        <w:spacing w:line="440" w:lineRule="exact"/>
        <w:jc w:val="right"/>
        <w:rPr>
          <w:rFonts w:ascii="仿宋_GB2312" w:eastAsia="仿宋_GB2312"/>
          <w:snapToGrid w:val="0"/>
          <w:spacing w:val="10"/>
          <w:kern w:val="0"/>
          <w:sz w:val="32"/>
          <w:szCs w:val="32"/>
        </w:rPr>
      </w:pPr>
      <w:r>
        <w:rPr>
          <w:rFonts w:ascii="仿宋_GB2312" w:eastAsia="仿宋_GB2312"/>
          <w:snapToGrid w:val="0"/>
          <w:spacing w:val="10"/>
          <w:kern w:val="0"/>
          <w:sz w:val="32"/>
          <w:szCs w:val="32"/>
        </w:rPr>
        <w:t xml:space="preserve">             </w:t>
      </w:r>
      <w:r>
        <w:rPr>
          <w:rFonts w:hint="eastAsia" w:ascii="仿宋_GB2312" w:eastAsia="仿宋_GB2312"/>
          <w:snapToGrid w:val="0"/>
          <w:spacing w:val="10"/>
          <w:kern w:val="0"/>
          <w:sz w:val="32"/>
          <w:szCs w:val="32"/>
        </w:rPr>
        <w:t>单位（盖章）</w:t>
      </w:r>
    </w:p>
    <w:p>
      <w:pPr>
        <w:adjustRightInd w:val="0"/>
        <w:snapToGrid w:val="0"/>
        <w:spacing w:line="440" w:lineRule="exact"/>
        <w:ind w:right="640"/>
        <w:jc w:val="center"/>
        <w:rPr>
          <w:rFonts w:ascii="黑体" w:hAnsi="黑体" w:eastAsia="黑体"/>
          <w:snapToGrid w:val="0"/>
          <w:spacing w:val="10"/>
          <w:kern w:val="0"/>
          <w:sz w:val="32"/>
          <w:szCs w:val="32"/>
        </w:rPr>
      </w:pPr>
      <w:r>
        <w:rPr>
          <w:rFonts w:ascii="仿宋_GB2312" w:eastAsia="仿宋_GB2312"/>
          <w:snapToGrid w:val="0"/>
          <w:spacing w:val="10"/>
          <w:kern w:val="0"/>
          <w:sz w:val="32"/>
          <w:szCs w:val="32"/>
        </w:rPr>
        <w:t xml:space="preserve">                          </w:t>
      </w:r>
      <w:r>
        <w:rPr>
          <w:rFonts w:ascii="仿宋_GB2312" w:eastAsia="仿宋_GB2312"/>
          <w:snapToGrid w:val="0"/>
          <w:spacing w:val="10"/>
          <w:kern w:val="0"/>
          <w:sz w:val="32"/>
          <w:szCs w:val="32"/>
          <w:u w:val="single"/>
        </w:rPr>
        <w:t xml:space="preserve">      </w:t>
      </w:r>
      <w:r>
        <w:rPr>
          <w:rFonts w:hint="eastAsia" w:ascii="仿宋_GB2312" w:eastAsia="仿宋_GB2312"/>
          <w:snapToGrid w:val="0"/>
          <w:spacing w:val="10"/>
          <w:kern w:val="0"/>
          <w:sz w:val="32"/>
          <w:szCs w:val="32"/>
        </w:rPr>
        <w:t>年</w:t>
      </w:r>
      <w:r>
        <w:rPr>
          <w:rFonts w:ascii="仿宋_GB2312" w:eastAsia="仿宋_GB2312"/>
          <w:snapToGrid w:val="0"/>
          <w:spacing w:val="10"/>
          <w:kern w:val="0"/>
          <w:sz w:val="32"/>
          <w:szCs w:val="32"/>
          <w:u w:val="single"/>
        </w:rPr>
        <w:t xml:space="preserve">   </w:t>
      </w:r>
      <w:r>
        <w:rPr>
          <w:rFonts w:hint="eastAsia" w:ascii="仿宋_GB2312" w:eastAsia="仿宋_GB2312"/>
          <w:snapToGrid w:val="0"/>
          <w:spacing w:val="10"/>
          <w:kern w:val="0"/>
          <w:sz w:val="32"/>
          <w:szCs w:val="32"/>
        </w:rPr>
        <w:t>月</w:t>
      </w:r>
      <w:r>
        <w:rPr>
          <w:rFonts w:ascii="仿宋_GB2312" w:eastAsia="仿宋_GB2312"/>
          <w:snapToGrid w:val="0"/>
          <w:spacing w:val="10"/>
          <w:kern w:val="0"/>
          <w:sz w:val="32"/>
          <w:szCs w:val="32"/>
          <w:u w:val="single"/>
        </w:rPr>
        <w:t xml:space="preserve">   </w:t>
      </w:r>
      <w:r>
        <w:rPr>
          <w:rFonts w:hint="eastAsia" w:ascii="仿宋_GB2312" w:eastAsia="仿宋_GB2312"/>
          <w:snapToGrid w:val="0"/>
          <w:spacing w:val="10"/>
          <w:kern w:val="0"/>
          <w:sz w:val="32"/>
          <w:szCs w:val="32"/>
        </w:rPr>
        <w:t>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80F3C52" w:usb2="00000016" w:usb3="00000000" w:csb0="0004001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F170B93"/>
    <w:rsid w:val="5F170B9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市劳动和社会保障局</Company>
  <Pages>1</Pages>
  <Words>0</Words>
  <Characters>0</Characters>
  <Lines>0</Lines>
  <Paragraphs>0</Paragraphs>
  <TotalTime>0</TotalTime>
  <ScaleCrop>false</ScaleCrop>
  <LinksUpToDate>false</LinksUpToDate>
  <CharactersWithSpaces>0</CharactersWithSpaces>
  <Application>WPS Office_10.8.0.6470_F1E327BC-269C-435d-A152-05C5408002CA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2019-01-25T09:29:00Z</dcterms:created>
  <dc:creator>符文馨</dc:creator>
  <cp:lastModifiedBy>符文馨</cp:lastModifiedBy>
  <dcterms:modified xsi:type="dcterms:W3CDTF">2019-01-25T09:29:32Z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2052-10.8.0.6470</vt:lpwstr>
  </property>
</Properties>
</file>