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5</w:t>
      </w:r>
    </w:p>
    <w:p>
      <w:pPr>
        <w:spacing w:line="440" w:lineRule="exact"/>
        <w:rPr>
          <w:rFonts w:ascii="黑体" w:hAnsi="黑体" w:eastAsia="黑体"/>
          <w:sz w:val="32"/>
          <w:szCs w:val="32"/>
        </w:rPr>
      </w:pPr>
    </w:p>
    <w:p>
      <w:pPr>
        <w:spacing w:line="440" w:lineRule="exact"/>
        <w:jc w:val="center"/>
        <w:rPr>
          <w:rFonts w:ascii="宋体"/>
          <w:b/>
          <w:sz w:val="44"/>
          <w:szCs w:val="44"/>
        </w:rPr>
      </w:pPr>
      <w:bookmarkStart w:id="0" w:name="_GoBack"/>
      <w:r>
        <w:rPr>
          <w:rFonts w:hint="eastAsia" w:ascii="宋体" w:hAnsi="宋体"/>
          <w:b/>
          <w:sz w:val="44"/>
          <w:szCs w:val="44"/>
        </w:rPr>
        <w:t>不予受理通知书</w:t>
      </w:r>
      <w:bookmarkEnd w:id="0"/>
    </w:p>
    <w:p>
      <w:pPr>
        <w:spacing w:line="440" w:lineRule="exact"/>
        <w:jc w:val="center"/>
        <w:rPr>
          <w:rFonts w:ascii="仿宋_GB2312" w:eastAsia="仿宋_GB2312"/>
          <w:sz w:val="32"/>
          <w:szCs w:val="32"/>
        </w:rPr>
      </w:pPr>
      <w:r>
        <w:rPr>
          <w:rFonts w:ascii="仿宋_GB2312" w:eastAsia="仿宋_GB2312"/>
          <w:sz w:val="32"/>
          <w:szCs w:val="32"/>
        </w:rPr>
        <w:t xml:space="preserve"> </w:t>
      </w:r>
    </w:p>
    <w:p>
      <w:pPr>
        <w:spacing w:line="440" w:lineRule="exact"/>
        <w:jc w:val="center"/>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中人社</w:t>
      </w:r>
      <w:r>
        <w:rPr>
          <w:rFonts w:ascii="仿宋_GB2312" w:eastAsia="仿宋_GB2312"/>
          <w:sz w:val="32"/>
          <w:szCs w:val="32"/>
        </w:rPr>
        <w:t>/</w:t>
      </w:r>
      <w:r>
        <w:rPr>
          <w:rFonts w:hint="eastAsia" w:ascii="仿宋_GB2312" w:eastAsia="仿宋_GB2312"/>
          <w:sz w:val="32"/>
          <w:szCs w:val="32"/>
        </w:rPr>
        <w:t>社保审不受字〔</w:t>
      </w:r>
      <w:r>
        <w:rPr>
          <w:rFonts w:ascii="仿宋_GB2312" w:eastAsia="仿宋_GB2312"/>
          <w:sz w:val="32"/>
          <w:szCs w:val="32"/>
        </w:rPr>
        <w:t>2018</w:t>
      </w:r>
      <w:r>
        <w:rPr>
          <w:rFonts w:hint="eastAsia" w:ascii="仿宋_GB2312" w:eastAsia="仿宋_GB2312"/>
          <w:sz w:val="32"/>
          <w:szCs w:val="32"/>
        </w:rPr>
        <w:t>〕</w:t>
      </w:r>
      <w:r>
        <w:rPr>
          <w:rFonts w:ascii="仿宋_GB2312" w:eastAsia="仿宋_GB2312"/>
          <w:sz w:val="32"/>
          <w:szCs w:val="32"/>
        </w:rPr>
        <w:t xml:space="preserve">   </w:t>
      </w:r>
      <w:r>
        <w:rPr>
          <w:rFonts w:hint="eastAsia" w:ascii="仿宋_GB2312" w:eastAsia="仿宋_GB2312"/>
          <w:sz w:val="32"/>
          <w:szCs w:val="32"/>
        </w:rPr>
        <w:t>号</w:t>
      </w:r>
    </w:p>
    <w:p>
      <w:pPr>
        <w:spacing w:line="440" w:lineRule="exact"/>
        <w:jc w:val="center"/>
        <w:rPr>
          <w:rFonts w:ascii="仿宋_GB2312" w:eastAsia="仿宋_GB2312"/>
          <w:sz w:val="32"/>
          <w:szCs w:val="32"/>
        </w:rPr>
      </w:pPr>
    </w:p>
    <w:p>
      <w:pPr>
        <w:spacing w:line="560" w:lineRule="exact"/>
        <w:rPr>
          <w:rFonts w:ascii="仿宋_GB2312" w:eastAsia="仿宋_GB2312"/>
          <w:sz w:val="32"/>
          <w:szCs w:val="32"/>
        </w:rPr>
      </w:pPr>
      <w:r>
        <w:rPr>
          <w:rFonts w:ascii="仿宋_GB2312" w:eastAsia="仿宋_GB2312"/>
          <w:sz w:val="32"/>
          <w:szCs w:val="32"/>
          <w:u w:val="single"/>
        </w:rPr>
        <w:t xml:space="preserve">        </w:t>
      </w:r>
      <w:r>
        <w:rPr>
          <w:rFonts w:ascii="仿宋_GB2312" w:eastAsia="仿宋_GB2312"/>
          <w:sz w:val="32"/>
          <w:szCs w:val="32"/>
        </w:rPr>
        <w:t>:</w:t>
      </w:r>
    </w:p>
    <w:p>
      <w:pPr>
        <w:spacing w:line="560" w:lineRule="exact"/>
        <w:ind w:firstLine="560" w:firstLineChars="175"/>
        <w:rPr>
          <w:rFonts w:ascii="仿宋_GB2312" w:eastAsia="仿宋_GB2312"/>
          <w:sz w:val="32"/>
          <w:szCs w:val="32"/>
          <w:u w:val="single"/>
        </w:rPr>
      </w:pPr>
      <w:r>
        <w:rPr>
          <w:rFonts w:hint="eastAsia" w:ascii="仿宋_GB2312" w:eastAsia="仿宋_GB2312"/>
          <w:sz w:val="32"/>
          <w:szCs w:val="32"/>
        </w:rPr>
        <w:t>你</w:t>
      </w:r>
      <w:r>
        <w:rPr>
          <w:rFonts w:ascii="仿宋_GB2312" w:eastAsia="仿宋_GB2312"/>
          <w:sz w:val="32"/>
          <w:szCs w:val="32"/>
        </w:rPr>
        <w:t>(</w:t>
      </w:r>
      <w:r>
        <w:rPr>
          <w:rFonts w:hint="eastAsia" w:ascii="仿宋_GB2312" w:eastAsia="仿宋_GB2312"/>
          <w:sz w:val="32"/>
          <w:szCs w:val="32"/>
        </w:rPr>
        <w:t>单位</w:t>
      </w:r>
      <w:r>
        <w:rPr>
          <w:rFonts w:ascii="仿宋_GB2312" w:eastAsia="仿宋_GB2312"/>
          <w:sz w:val="32"/>
          <w:szCs w:val="32"/>
        </w:rPr>
        <w:t>)</w:t>
      </w:r>
      <w:r>
        <w:rPr>
          <w:rFonts w:hint="eastAsia" w:ascii="仿宋_GB2312" w:eastAsia="仿宋_GB2312"/>
          <w:sz w:val="32"/>
          <w:szCs w:val="32"/>
        </w:rPr>
        <w:t>于</w:t>
      </w:r>
      <w:r>
        <w:rPr>
          <w:rFonts w:ascii="仿宋_GB2312" w:eastAsia="仿宋_GB2312"/>
          <w:sz w:val="32"/>
          <w:szCs w:val="32"/>
          <w:u w:val="single"/>
        </w:rPr>
        <w:t xml:space="preserve">       </w:t>
      </w:r>
      <w:r>
        <w:rPr>
          <w:rFonts w:hint="eastAsia" w:ascii="仿宋_GB2312" w:eastAsia="仿宋_GB2312"/>
          <w:sz w:val="32"/>
          <w:szCs w:val="32"/>
        </w:rPr>
        <w:t>年</w:t>
      </w:r>
      <w:r>
        <w:rPr>
          <w:rFonts w:ascii="仿宋_GB2312" w:eastAsia="仿宋_GB2312"/>
          <w:sz w:val="32"/>
          <w:szCs w:val="32"/>
          <w:u w:val="single"/>
        </w:rPr>
        <w:t xml:space="preserve">      </w:t>
      </w:r>
      <w:r>
        <w:rPr>
          <w:rFonts w:hint="eastAsia" w:ascii="仿宋_GB2312" w:eastAsia="仿宋_GB2312"/>
          <w:sz w:val="32"/>
          <w:szCs w:val="32"/>
        </w:rPr>
        <w:t>月</w:t>
      </w:r>
      <w:r>
        <w:rPr>
          <w:rFonts w:ascii="仿宋_GB2312" w:eastAsia="仿宋_GB2312"/>
          <w:sz w:val="32"/>
          <w:szCs w:val="32"/>
          <w:u w:val="single"/>
        </w:rPr>
        <w:t xml:space="preserve">       </w:t>
      </w:r>
      <w:r>
        <w:rPr>
          <w:rFonts w:hint="eastAsia" w:ascii="仿宋_GB2312" w:eastAsia="仿宋_GB2312"/>
          <w:sz w:val="32"/>
          <w:szCs w:val="32"/>
        </w:rPr>
        <w:t>日提交关于</w:t>
      </w:r>
      <w:r>
        <w:rPr>
          <w:rFonts w:ascii="仿宋_GB2312" w:eastAsia="仿宋_GB2312"/>
          <w:sz w:val="32"/>
          <w:szCs w:val="32"/>
          <w:u w:val="single"/>
        </w:rPr>
        <w:t xml:space="preserve">    </w:t>
      </w:r>
    </w:p>
    <w:p>
      <w:pPr>
        <w:spacing w:line="560" w:lineRule="exact"/>
        <w:rPr>
          <w:rFonts w:ascii="仿宋_GB2312" w:eastAsia="仿宋_GB2312"/>
          <w:sz w:val="32"/>
          <w:szCs w:val="32"/>
        </w:rPr>
      </w:pPr>
      <w:r>
        <w:rPr>
          <w:rFonts w:ascii="仿宋_GB2312" w:eastAsia="仿宋_GB2312"/>
          <w:sz w:val="32"/>
          <w:szCs w:val="32"/>
          <w:u w:val="single"/>
        </w:rPr>
        <w:t xml:space="preserve">                     </w:t>
      </w:r>
      <w:r>
        <w:rPr>
          <w:rFonts w:hint="eastAsia" w:ascii="仿宋_GB2312" w:eastAsia="仿宋_GB2312"/>
          <w:sz w:val="32"/>
          <w:szCs w:val="32"/>
        </w:rPr>
        <w:t>的申请材料已收悉，经审查，不符合</w:t>
      </w:r>
    </w:p>
    <w:p>
      <w:pPr>
        <w:spacing w:line="560" w:lineRule="exact"/>
        <w:rPr>
          <w:rFonts w:ascii="仿宋_GB2312" w:eastAsia="仿宋_GB2312"/>
          <w:sz w:val="32"/>
          <w:szCs w:val="32"/>
        </w:rPr>
      </w:pPr>
      <w:r>
        <w:rPr>
          <w:rFonts w:hint="eastAsia" w:ascii="仿宋_GB2312" w:eastAsia="仿宋_GB2312"/>
          <w:sz w:val="32"/>
          <w:szCs w:val="32"/>
        </w:rPr>
        <w:t>《关于颁发国务院关于安置老弱病残干部的暂行办法和国务院关于工人退休、退职的暂行办法的通知》</w:t>
      </w:r>
      <w:r>
        <w:rPr>
          <w:rFonts w:hint="eastAsia" w:ascii="仿宋_GB2312" w:eastAsia="仿宋_GB2312"/>
          <w:spacing w:val="10"/>
          <w:sz w:val="32"/>
        </w:rPr>
        <w:t>（国发</w:t>
      </w:r>
      <w:r>
        <w:rPr>
          <w:rFonts w:hint="eastAsia" w:ascii="仿宋_GB2312" w:hAnsi="宋体" w:eastAsia="仿宋_GB2312"/>
          <w:spacing w:val="10"/>
          <w:sz w:val="32"/>
          <w:szCs w:val="28"/>
        </w:rPr>
        <w:t>〔</w:t>
      </w:r>
      <w:r>
        <w:rPr>
          <w:rFonts w:ascii="仿宋_GB2312" w:hAnsi="宋体" w:eastAsia="仿宋_GB2312"/>
          <w:spacing w:val="10"/>
          <w:sz w:val="32"/>
          <w:szCs w:val="28"/>
        </w:rPr>
        <w:t>1978</w:t>
      </w:r>
      <w:r>
        <w:rPr>
          <w:rFonts w:hint="eastAsia" w:ascii="仿宋_GB2312" w:hAnsi="宋体" w:eastAsia="仿宋_GB2312"/>
          <w:spacing w:val="10"/>
          <w:sz w:val="32"/>
          <w:szCs w:val="28"/>
        </w:rPr>
        <w:t>〕</w:t>
      </w:r>
      <w:r>
        <w:rPr>
          <w:rFonts w:ascii="仿宋_GB2312" w:eastAsia="仿宋_GB2312"/>
          <w:spacing w:val="10"/>
          <w:sz w:val="32"/>
        </w:rPr>
        <w:t>104</w:t>
      </w:r>
      <w:r>
        <w:rPr>
          <w:rFonts w:hint="eastAsia" w:ascii="仿宋_GB2312" w:eastAsia="仿宋_GB2312"/>
          <w:spacing w:val="10"/>
          <w:sz w:val="32"/>
        </w:rPr>
        <w:t>号）等有关</w:t>
      </w:r>
      <w:r>
        <w:rPr>
          <w:rFonts w:hint="eastAsia" w:ascii="仿宋_GB2312" w:eastAsia="仿宋_GB2312"/>
          <w:sz w:val="32"/>
          <w:szCs w:val="32"/>
        </w:rPr>
        <w:t>规定，不予受理。</w:t>
      </w:r>
    </w:p>
    <w:p>
      <w:pPr>
        <w:spacing w:line="560" w:lineRule="exact"/>
        <w:ind w:firstLine="640" w:firstLineChars="200"/>
        <w:rPr>
          <w:rFonts w:ascii="仿宋_GB2312" w:eastAsia="仿宋_GB2312"/>
          <w:snapToGrid w:val="0"/>
          <w:spacing w:val="10"/>
          <w:kern w:val="0"/>
          <w:sz w:val="32"/>
          <w:szCs w:val="32"/>
        </w:rPr>
      </w:pPr>
      <w:r>
        <w:rPr>
          <w:rFonts w:hint="eastAsia" w:ascii="仿宋_GB2312" w:eastAsia="仿宋_GB2312"/>
          <w:sz w:val="32"/>
          <w:szCs w:val="32"/>
        </w:rPr>
        <w:t>如不服本决定，可在收到本决定书之日起</w:t>
      </w:r>
      <w:r>
        <w:rPr>
          <w:rFonts w:ascii="仿宋_GB2312" w:eastAsia="仿宋_GB2312"/>
          <w:sz w:val="32"/>
          <w:szCs w:val="32"/>
        </w:rPr>
        <w:t>60</w:t>
      </w:r>
      <w:r>
        <w:rPr>
          <w:rFonts w:hint="eastAsia" w:ascii="仿宋_GB2312" w:eastAsia="仿宋_GB2312"/>
          <w:sz w:val="32"/>
          <w:szCs w:val="32"/>
        </w:rPr>
        <w:t>日内向中山市人民政府行政复议委员会申请行政复议，或于</w:t>
      </w:r>
      <w:r>
        <w:rPr>
          <w:rFonts w:ascii="仿宋_GB2312" w:eastAsia="仿宋_GB2312"/>
          <w:sz w:val="32"/>
          <w:szCs w:val="32"/>
        </w:rPr>
        <w:t>6</w:t>
      </w:r>
      <w:r>
        <w:rPr>
          <w:rFonts w:hint="eastAsia" w:ascii="仿宋_GB2312" w:eastAsia="仿宋_GB2312"/>
          <w:sz w:val="32"/>
          <w:szCs w:val="32"/>
        </w:rPr>
        <w:t>个月内直接向中山市第一人民法院提起行政诉讼。</w:t>
      </w:r>
    </w:p>
    <w:p>
      <w:pPr>
        <w:spacing w:line="440" w:lineRule="exact"/>
        <w:rPr>
          <w:rFonts w:ascii="仿宋_GB2312" w:eastAsia="仿宋_GB2312"/>
          <w:sz w:val="32"/>
          <w:szCs w:val="32"/>
        </w:rPr>
      </w:pPr>
    </w:p>
    <w:p>
      <w:pPr>
        <w:spacing w:line="440" w:lineRule="exact"/>
        <w:rPr>
          <w:rFonts w:ascii="仿宋_GB2312" w:eastAsia="仿宋_GB2312"/>
          <w:sz w:val="32"/>
          <w:szCs w:val="32"/>
        </w:rPr>
      </w:pPr>
    </w:p>
    <w:p>
      <w:pPr>
        <w:wordWrap w:val="0"/>
        <w:spacing w:line="440" w:lineRule="exact"/>
        <w:jc w:val="right"/>
        <w:rPr>
          <w:rFonts w:ascii="仿宋_GB2312" w:eastAsia="仿宋_GB2312"/>
          <w:sz w:val="32"/>
          <w:szCs w:val="32"/>
        </w:rPr>
      </w:pPr>
      <w:r>
        <w:rPr>
          <w:rFonts w:hint="eastAsia" w:ascii="仿宋_GB2312" w:eastAsia="仿宋_GB2312"/>
          <w:sz w:val="32"/>
          <w:szCs w:val="32"/>
        </w:rPr>
        <w:t>（盖章）</w:t>
      </w:r>
      <w:r>
        <w:rPr>
          <w:rFonts w:ascii="仿宋_GB2312" w:eastAsia="仿宋_GB2312"/>
          <w:sz w:val="32"/>
          <w:szCs w:val="32"/>
        </w:rPr>
        <w:t xml:space="preserve">    </w:t>
      </w:r>
    </w:p>
    <w:p>
      <w:pPr>
        <w:wordWrap w:val="0"/>
        <w:spacing w:line="440" w:lineRule="exact"/>
        <w:jc w:val="right"/>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年</w:t>
      </w:r>
      <w:r>
        <w:rPr>
          <w:rFonts w:ascii="仿宋_GB2312" w:eastAsia="仿宋_GB2312"/>
          <w:sz w:val="32"/>
          <w:szCs w:val="32"/>
        </w:rPr>
        <w:t xml:space="preserve">    </w:t>
      </w:r>
      <w:r>
        <w:rPr>
          <w:rFonts w:hint="eastAsia" w:ascii="仿宋_GB2312" w:eastAsia="仿宋_GB2312"/>
          <w:sz w:val="32"/>
          <w:szCs w:val="32"/>
        </w:rPr>
        <w:t>月</w:t>
      </w:r>
      <w:r>
        <w:rPr>
          <w:rFonts w:ascii="仿宋_GB2312" w:eastAsia="仿宋_GB2312"/>
          <w:sz w:val="32"/>
          <w:szCs w:val="32"/>
        </w:rPr>
        <w:t xml:space="preserve">   </w:t>
      </w:r>
      <w:r>
        <w:rPr>
          <w:rFonts w:hint="eastAsia" w:ascii="仿宋_GB2312" w:eastAsia="仿宋_GB2312"/>
          <w:sz w:val="32"/>
          <w:szCs w:val="32"/>
        </w:rPr>
        <w:t>日</w:t>
      </w:r>
    </w:p>
    <w:p>
      <w:pPr>
        <w:spacing w:line="440" w:lineRule="exact"/>
        <w:ind w:left="1912" w:leftChars="301" w:hanging="1280" w:hangingChars="400"/>
        <w:rPr>
          <w:rFonts w:ascii="黑体" w:hAnsi="黑体" w:eastAsia="黑体"/>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F16247"/>
    <w:rsid w:val="5DF162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市劳动和社会保障局</Company>
  <Pages>1</Pages>
  <Words>0</Words>
  <Characters>0</Characters>
  <Lines>0</Lines>
  <Paragraphs>0</Paragraphs>
  <TotalTime>0</TotalTime>
  <ScaleCrop>false</ScaleCrop>
  <LinksUpToDate>false</LinksUpToDate>
  <CharactersWithSpaces>0</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2019-01-25T09:29:00Z</dcterms:created>
  <dc:creator>符文馨</dc:creator>
  <cp:lastModifiedBy>符文馨</cp:lastModifiedBy>
  <dcterms:modified xsi:type="dcterms:W3CDTF">2019-01-25T09:29:12Z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